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185" w:tblpY="2461"/>
        <w:tblW w:w="0" w:type="auto"/>
        <w:tblLook w:val="04A0" w:firstRow="1" w:lastRow="0" w:firstColumn="1" w:lastColumn="0" w:noHBand="0" w:noVBand="1"/>
      </w:tblPr>
      <w:tblGrid>
        <w:gridCol w:w="1345"/>
        <w:gridCol w:w="2250"/>
        <w:gridCol w:w="3510"/>
        <w:gridCol w:w="1080"/>
        <w:gridCol w:w="1165"/>
      </w:tblGrid>
      <w:tr w:rsidR="002E222E" w14:paraId="3CB80E4E" w14:textId="7BA5D9CF" w:rsidTr="006A45DA">
        <w:trPr>
          <w:trHeight w:val="331"/>
        </w:trPr>
        <w:tc>
          <w:tcPr>
            <w:tcW w:w="1345" w:type="dxa"/>
            <w:shd w:val="clear" w:color="auto" w:fill="F4B083" w:themeFill="accent2" w:themeFillTint="99"/>
          </w:tcPr>
          <w:p w14:paraId="37682418" w14:textId="44BE375E" w:rsidR="002E222E" w:rsidRPr="002E222E" w:rsidRDefault="002E222E" w:rsidP="002E222E">
            <w:pPr>
              <w:jc w:val="center"/>
              <w:rPr>
                <w:b/>
                <w:bCs/>
              </w:rPr>
            </w:pPr>
            <w:r w:rsidRPr="002E222E">
              <w:rPr>
                <w:b/>
                <w:bCs/>
              </w:rPr>
              <w:t>Time</w:t>
            </w:r>
          </w:p>
        </w:tc>
        <w:tc>
          <w:tcPr>
            <w:tcW w:w="2250" w:type="dxa"/>
            <w:shd w:val="clear" w:color="auto" w:fill="F4B083" w:themeFill="accent2" w:themeFillTint="99"/>
          </w:tcPr>
          <w:p w14:paraId="313D83B6" w14:textId="3CCBCEEE" w:rsidR="002E222E" w:rsidRPr="002E222E" w:rsidRDefault="002E222E" w:rsidP="002E222E">
            <w:pPr>
              <w:jc w:val="center"/>
              <w:rPr>
                <w:b/>
                <w:bCs/>
              </w:rPr>
            </w:pPr>
            <w:r w:rsidRPr="002E222E">
              <w:rPr>
                <w:b/>
                <w:bCs/>
              </w:rPr>
              <w:t>Speaker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14:paraId="1FF2B28A" w14:textId="47FAD602" w:rsidR="002E222E" w:rsidRPr="002E222E" w:rsidRDefault="002E222E" w:rsidP="002E222E">
            <w:pPr>
              <w:jc w:val="center"/>
              <w:rPr>
                <w:b/>
                <w:bCs/>
              </w:rPr>
            </w:pPr>
            <w:r w:rsidRPr="002E222E">
              <w:rPr>
                <w:b/>
                <w:bCs/>
              </w:rPr>
              <w:t>Topic</w:t>
            </w:r>
          </w:p>
        </w:tc>
        <w:tc>
          <w:tcPr>
            <w:tcW w:w="1080" w:type="dxa"/>
            <w:shd w:val="clear" w:color="auto" w:fill="F4B083" w:themeFill="accent2" w:themeFillTint="99"/>
          </w:tcPr>
          <w:p w14:paraId="0CB51688" w14:textId="15DC48D1" w:rsidR="002E222E" w:rsidRPr="002E222E" w:rsidRDefault="002E222E" w:rsidP="002E222E">
            <w:pPr>
              <w:jc w:val="center"/>
              <w:rPr>
                <w:b/>
                <w:bCs/>
              </w:rPr>
            </w:pPr>
            <w:r w:rsidRPr="002E222E">
              <w:rPr>
                <w:b/>
                <w:bCs/>
              </w:rPr>
              <w:t>CCA Credits</w:t>
            </w:r>
          </w:p>
        </w:tc>
        <w:tc>
          <w:tcPr>
            <w:tcW w:w="1165" w:type="dxa"/>
            <w:shd w:val="clear" w:color="auto" w:fill="F4B083" w:themeFill="accent2" w:themeFillTint="99"/>
          </w:tcPr>
          <w:p w14:paraId="24A1E1AC" w14:textId="0F8458E1" w:rsidR="002E222E" w:rsidRPr="002E222E" w:rsidRDefault="002E222E" w:rsidP="002E222E">
            <w:pPr>
              <w:jc w:val="center"/>
              <w:rPr>
                <w:b/>
                <w:bCs/>
              </w:rPr>
            </w:pPr>
            <w:r w:rsidRPr="002E222E">
              <w:rPr>
                <w:b/>
                <w:bCs/>
              </w:rPr>
              <w:t>Category</w:t>
            </w:r>
          </w:p>
        </w:tc>
      </w:tr>
      <w:tr w:rsidR="002E222E" w14:paraId="0F62B637" w14:textId="16C65B6F" w:rsidTr="00EF24D2">
        <w:trPr>
          <w:trHeight w:val="331"/>
        </w:trPr>
        <w:tc>
          <w:tcPr>
            <w:tcW w:w="1345" w:type="dxa"/>
          </w:tcPr>
          <w:p w14:paraId="7C09ACAF" w14:textId="20A9CA04" w:rsidR="002E222E" w:rsidRDefault="002E222E" w:rsidP="004B220B">
            <w:r>
              <w:t>8:</w:t>
            </w:r>
            <w:r w:rsidR="00830099">
              <w:t>25</w:t>
            </w:r>
            <w:r>
              <w:t xml:space="preserve"> am</w:t>
            </w:r>
          </w:p>
        </w:tc>
        <w:tc>
          <w:tcPr>
            <w:tcW w:w="2250" w:type="dxa"/>
          </w:tcPr>
          <w:p w14:paraId="1A32BA6D" w14:textId="1D82D90C" w:rsidR="002E222E" w:rsidRDefault="002E222E" w:rsidP="004B220B">
            <w:r>
              <w:t>Rachel Seedorf</w:t>
            </w:r>
          </w:p>
        </w:tc>
        <w:tc>
          <w:tcPr>
            <w:tcW w:w="3510" w:type="dxa"/>
          </w:tcPr>
          <w:p w14:paraId="27269D06" w14:textId="0D590A8A" w:rsidR="002E222E" w:rsidRDefault="002E222E" w:rsidP="004B220B">
            <w:r>
              <w:t>Opening Remarks</w:t>
            </w:r>
          </w:p>
        </w:tc>
        <w:tc>
          <w:tcPr>
            <w:tcW w:w="1080" w:type="dxa"/>
          </w:tcPr>
          <w:p w14:paraId="0DEBA2BD" w14:textId="77777777" w:rsidR="002E222E" w:rsidRDefault="002E222E" w:rsidP="004B220B"/>
        </w:tc>
        <w:tc>
          <w:tcPr>
            <w:tcW w:w="1165" w:type="dxa"/>
          </w:tcPr>
          <w:p w14:paraId="52AE6852" w14:textId="77777777" w:rsidR="002E222E" w:rsidRDefault="002E222E" w:rsidP="004B220B"/>
        </w:tc>
      </w:tr>
      <w:tr w:rsidR="002E222E" w14:paraId="0A48452A" w14:textId="7E4F1521" w:rsidTr="00EF24D2">
        <w:trPr>
          <w:trHeight w:val="331"/>
        </w:trPr>
        <w:tc>
          <w:tcPr>
            <w:tcW w:w="1345" w:type="dxa"/>
          </w:tcPr>
          <w:p w14:paraId="58F516F3" w14:textId="75562C2A" w:rsidR="002E222E" w:rsidRDefault="002E222E" w:rsidP="004B220B">
            <w:r>
              <w:t>8:3</w:t>
            </w:r>
            <w:r w:rsidR="00830099">
              <w:t>0</w:t>
            </w:r>
            <w:r>
              <w:t>-9:0</w:t>
            </w:r>
            <w:r w:rsidR="00830099">
              <w:t>0</w:t>
            </w:r>
          </w:p>
        </w:tc>
        <w:tc>
          <w:tcPr>
            <w:tcW w:w="2250" w:type="dxa"/>
          </w:tcPr>
          <w:p w14:paraId="4D7E403E" w14:textId="37A9F872" w:rsidR="002E222E" w:rsidRDefault="002E222E" w:rsidP="004B220B">
            <w:r>
              <w:t>Andrew Esser – Indigo Ag</w:t>
            </w:r>
          </w:p>
        </w:tc>
        <w:tc>
          <w:tcPr>
            <w:tcW w:w="3510" w:type="dxa"/>
          </w:tcPr>
          <w:p w14:paraId="7F736DCD" w14:textId="5D5DC45A" w:rsidR="002E222E" w:rsidRDefault="002E222E" w:rsidP="004B220B">
            <w:r>
              <w:t xml:space="preserve">Biologicals in Crop Production </w:t>
            </w:r>
          </w:p>
        </w:tc>
        <w:tc>
          <w:tcPr>
            <w:tcW w:w="1080" w:type="dxa"/>
          </w:tcPr>
          <w:p w14:paraId="7979D3D7" w14:textId="15173BFE" w:rsidR="002E222E" w:rsidRDefault="00830099" w:rsidP="004B220B">
            <w:r>
              <w:t>0.5</w:t>
            </w:r>
          </w:p>
        </w:tc>
        <w:tc>
          <w:tcPr>
            <w:tcW w:w="1165" w:type="dxa"/>
          </w:tcPr>
          <w:p w14:paraId="3AEA9F7B" w14:textId="16A2C995" w:rsidR="002E222E" w:rsidRDefault="000D0FE4" w:rsidP="004B220B">
            <w:r>
              <w:t>CM</w:t>
            </w:r>
          </w:p>
        </w:tc>
      </w:tr>
      <w:tr w:rsidR="002E222E" w14:paraId="0F6F1951" w14:textId="684D2EB3" w:rsidTr="00EF24D2">
        <w:trPr>
          <w:trHeight w:val="331"/>
        </w:trPr>
        <w:tc>
          <w:tcPr>
            <w:tcW w:w="1345" w:type="dxa"/>
          </w:tcPr>
          <w:p w14:paraId="1192211F" w14:textId="79FD1D54" w:rsidR="002E222E" w:rsidRDefault="002E222E" w:rsidP="004B220B">
            <w:r>
              <w:t>9:0</w:t>
            </w:r>
            <w:r w:rsidR="00830099">
              <w:t>0</w:t>
            </w:r>
            <w:r>
              <w:t>-9:3</w:t>
            </w:r>
            <w:r w:rsidR="00830099">
              <w:t>0</w:t>
            </w:r>
          </w:p>
        </w:tc>
        <w:tc>
          <w:tcPr>
            <w:tcW w:w="2250" w:type="dxa"/>
          </w:tcPr>
          <w:p w14:paraId="2E0D52F7" w14:textId="3ECDD2B5" w:rsidR="002E222E" w:rsidRDefault="00E212FE" w:rsidP="004B220B">
            <w:r>
              <w:t>Ro</w:t>
            </w:r>
            <w:r w:rsidR="00D27D2F">
              <w:t>d</w:t>
            </w:r>
            <w:r>
              <w:t>ger Farr</w:t>
            </w:r>
            <w:r w:rsidR="008F6AA6">
              <w:t xml:space="preserve"> - Bayer</w:t>
            </w:r>
          </w:p>
        </w:tc>
        <w:tc>
          <w:tcPr>
            <w:tcW w:w="3510" w:type="dxa"/>
          </w:tcPr>
          <w:p w14:paraId="5034AA1E" w14:textId="56CD85DD" w:rsidR="002E222E" w:rsidRDefault="00E212FE" w:rsidP="004B220B">
            <w:r>
              <w:t>Product Updates</w:t>
            </w:r>
          </w:p>
        </w:tc>
        <w:tc>
          <w:tcPr>
            <w:tcW w:w="1080" w:type="dxa"/>
          </w:tcPr>
          <w:p w14:paraId="520DB39F" w14:textId="2BCEEDC1" w:rsidR="002E222E" w:rsidRDefault="00830099" w:rsidP="004B220B">
            <w:r>
              <w:t>0.5</w:t>
            </w:r>
          </w:p>
        </w:tc>
        <w:tc>
          <w:tcPr>
            <w:tcW w:w="1165" w:type="dxa"/>
          </w:tcPr>
          <w:p w14:paraId="7405796B" w14:textId="1901DB1B" w:rsidR="002E222E" w:rsidRDefault="000D0FE4" w:rsidP="004B220B">
            <w:r>
              <w:t>PM</w:t>
            </w:r>
          </w:p>
        </w:tc>
      </w:tr>
      <w:tr w:rsidR="002E222E" w14:paraId="5DFB3210" w14:textId="153CC6D8" w:rsidTr="00EF24D2">
        <w:trPr>
          <w:trHeight w:val="331"/>
        </w:trPr>
        <w:tc>
          <w:tcPr>
            <w:tcW w:w="1345" w:type="dxa"/>
          </w:tcPr>
          <w:p w14:paraId="342AF8CA" w14:textId="5E956C42" w:rsidR="002E222E" w:rsidRDefault="002E222E" w:rsidP="004B220B">
            <w:r>
              <w:t>9:3</w:t>
            </w:r>
            <w:r w:rsidR="00830099">
              <w:t>0</w:t>
            </w:r>
            <w:r>
              <w:t>-10:0</w:t>
            </w:r>
            <w:r w:rsidR="00830099">
              <w:t>0</w:t>
            </w:r>
          </w:p>
        </w:tc>
        <w:tc>
          <w:tcPr>
            <w:tcW w:w="2250" w:type="dxa"/>
          </w:tcPr>
          <w:p w14:paraId="6F973858" w14:textId="572C0826" w:rsidR="002E222E" w:rsidRDefault="002E222E" w:rsidP="004B220B">
            <w:r>
              <w:t>Dillon Blyth – Corteva</w:t>
            </w:r>
          </w:p>
        </w:tc>
        <w:tc>
          <w:tcPr>
            <w:tcW w:w="3510" w:type="dxa"/>
          </w:tcPr>
          <w:p w14:paraId="17597571" w14:textId="4804ACF5" w:rsidR="002E222E" w:rsidRDefault="002E222E" w:rsidP="004B220B">
            <w:r>
              <w:t>Product Updates</w:t>
            </w:r>
          </w:p>
        </w:tc>
        <w:tc>
          <w:tcPr>
            <w:tcW w:w="1080" w:type="dxa"/>
          </w:tcPr>
          <w:p w14:paraId="61361D7C" w14:textId="5C4F399E" w:rsidR="002E222E" w:rsidRDefault="00830099" w:rsidP="004B220B">
            <w:r>
              <w:t>0.5</w:t>
            </w:r>
          </w:p>
        </w:tc>
        <w:tc>
          <w:tcPr>
            <w:tcW w:w="1165" w:type="dxa"/>
          </w:tcPr>
          <w:p w14:paraId="57A4FBE6" w14:textId="56C728DB" w:rsidR="002E222E" w:rsidRDefault="000D0FE4" w:rsidP="004B220B">
            <w:r>
              <w:t>PM</w:t>
            </w:r>
          </w:p>
        </w:tc>
      </w:tr>
      <w:tr w:rsidR="002E222E" w14:paraId="47EAD67F" w14:textId="0EB86075" w:rsidTr="00EF24D2">
        <w:trPr>
          <w:trHeight w:val="331"/>
        </w:trPr>
        <w:tc>
          <w:tcPr>
            <w:tcW w:w="1345" w:type="dxa"/>
          </w:tcPr>
          <w:p w14:paraId="08BC6AA1" w14:textId="7AA7574D" w:rsidR="002E222E" w:rsidRDefault="002E222E" w:rsidP="004B220B">
            <w:r>
              <w:t>10:0</w:t>
            </w:r>
            <w:r w:rsidR="00830099">
              <w:t>0</w:t>
            </w:r>
            <w:r>
              <w:t>-10:15</w:t>
            </w:r>
          </w:p>
        </w:tc>
        <w:tc>
          <w:tcPr>
            <w:tcW w:w="2250" w:type="dxa"/>
          </w:tcPr>
          <w:p w14:paraId="3F535BA9" w14:textId="3B1DDBA3" w:rsidR="002E222E" w:rsidRDefault="002E222E" w:rsidP="004B220B">
            <w:r>
              <w:t>Break</w:t>
            </w:r>
          </w:p>
        </w:tc>
        <w:tc>
          <w:tcPr>
            <w:tcW w:w="3510" w:type="dxa"/>
          </w:tcPr>
          <w:p w14:paraId="7BF02C92" w14:textId="04AE8764" w:rsidR="002E222E" w:rsidRDefault="002E222E" w:rsidP="004B220B"/>
        </w:tc>
        <w:tc>
          <w:tcPr>
            <w:tcW w:w="1080" w:type="dxa"/>
          </w:tcPr>
          <w:p w14:paraId="3BAC9B1C" w14:textId="77777777" w:rsidR="002E222E" w:rsidRDefault="002E222E" w:rsidP="004B220B"/>
        </w:tc>
        <w:tc>
          <w:tcPr>
            <w:tcW w:w="1165" w:type="dxa"/>
          </w:tcPr>
          <w:p w14:paraId="52591336" w14:textId="77777777" w:rsidR="002E222E" w:rsidRDefault="002E222E" w:rsidP="004B220B"/>
        </w:tc>
      </w:tr>
      <w:tr w:rsidR="002E222E" w14:paraId="3AB07A24" w14:textId="77777777" w:rsidTr="00EF24D2">
        <w:trPr>
          <w:trHeight w:val="331"/>
        </w:trPr>
        <w:tc>
          <w:tcPr>
            <w:tcW w:w="1345" w:type="dxa"/>
          </w:tcPr>
          <w:p w14:paraId="4F38B77A" w14:textId="3CF47D96" w:rsidR="002E222E" w:rsidRDefault="002E222E" w:rsidP="004B220B">
            <w:r>
              <w:t>10:15-10:45</w:t>
            </w:r>
          </w:p>
        </w:tc>
        <w:tc>
          <w:tcPr>
            <w:tcW w:w="2250" w:type="dxa"/>
          </w:tcPr>
          <w:p w14:paraId="4DE3A6E6" w14:textId="0C01E9C6" w:rsidR="002E222E" w:rsidRDefault="002E222E" w:rsidP="004B220B">
            <w:r>
              <w:t>Alex Park – Helena</w:t>
            </w:r>
          </w:p>
        </w:tc>
        <w:tc>
          <w:tcPr>
            <w:tcW w:w="3510" w:type="dxa"/>
          </w:tcPr>
          <w:p w14:paraId="3186AEC1" w14:textId="7A1EA50B" w:rsidR="002E222E" w:rsidRPr="004B220B" w:rsidRDefault="002E222E" w:rsidP="004B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Updates</w:t>
            </w:r>
          </w:p>
        </w:tc>
        <w:tc>
          <w:tcPr>
            <w:tcW w:w="1080" w:type="dxa"/>
          </w:tcPr>
          <w:p w14:paraId="16EAFCDB" w14:textId="25C8DBDE" w:rsidR="002E222E" w:rsidRPr="004B220B" w:rsidRDefault="00830099" w:rsidP="004B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165" w:type="dxa"/>
          </w:tcPr>
          <w:p w14:paraId="4FF30FC3" w14:textId="13BC361A" w:rsidR="002E222E" w:rsidRPr="004B220B" w:rsidRDefault="000D0FE4" w:rsidP="004B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</w:tr>
      <w:tr w:rsidR="002E222E" w14:paraId="1B977950" w14:textId="61C737C7" w:rsidTr="00EF24D2">
        <w:trPr>
          <w:trHeight w:val="331"/>
        </w:trPr>
        <w:tc>
          <w:tcPr>
            <w:tcW w:w="1345" w:type="dxa"/>
          </w:tcPr>
          <w:p w14:paraId="1733B0EA" w14:textId="0A98B970" w:rsidR="002E222E" w:rsidRDefault="002E222E" w:rsidP="004B220B">
            <w:r>
              <w:t>10:45-11:15</w:t>
            </w:r>
          </w:p>
        </w:tc>
        <w:tc>
          <w:tcPr>
            <w:tcW w:w="2250" w:type="dxa"/>
          </w:tcPr>
          <w:p w14:paraId="3516AE44" w14:textId="4D0622A6" w:rsidR="002E222E" w:rsidRDefault="008F6AA6" w:rsidP="004B220B">
            <w:r>
              <w:t>Jacob Langlie - Syngenta</w:t>
            </w:r>
          </w:p>
        </w:tc>
        <w:tc>
          <w:tcPr>
            <w:tcW w:w="3510" w:type="dxa"/>
          </w:tcPr>
          <w:p w14:paraId="42283574" w14:textId="35E46326" w:rsidR="002E222E" w:rsidRPr="004B220B" w:rsidRDefault="008F6AA6" w:rsidP="004B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Updates</w:t>
            </w:r>
          </w:p>
        </w:tc>
        <w:tc>
          <w:tcPr>
            <w:tcW w:w="1080" w:type="dxa"/>
          </w:tcPr>
          <w:p w14:paraId="45A37C4A" w14:textId="4E3C6548" w:rsidR="002E222E" w:rsidRPr="004B220B" w:rsidRDefault="00830099" w:rsidP="004B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1165" w:type="dxa"/>
          </w:tcPr>
          <w:p w14:paraId="32B3B572" w14:textId="69D7B019" w:rsidR="002E222E" w:rsidRPr="004B220B" w:rsidRDefault="000D0FE4" w:rsidP="004B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</w:tr>
      <w:tr w:rsidR="002E222E" w14:paraId="7A611B88" w14:textId="7D37E5FD" w:rsidTr="00EF24D2">
        <w:trPr>
          <w:trHeight w:val="331"/>
        </w:trPr>
        <w:tc>
          <w:tcPr>
            <w:tcW w:w="1345" w:type="dxa"/>
          </w:tcPr>
          <w:p w14:paraId="1D15A132" w14:textId="4C4E360D" w:rsidR="002E222E" w:rsidRDefault="002E222E" w:rsidP="004B220B">
            <w:r>
              <w:t>11:15-1</w:t>
            </w:r>
            <w:r w:rsidR="00830099">
              <w:t>2:15</w:t>
            </w:r>
          </w:p>
        </w:tc>
        <w:tc>
          <w:tcPr>
            <w:tcW w:w="2250" w:type="dxa"/>
          </w:tcPr>
          <w:p w14:paraId="61D5B84E" w14:textId="4513C571" w:rsidR="002E222E" w:rsidRDefault="00830099" w:rsidP="004B220B">
            <w:r>
              <w:t>Joel Schneekloth - CSU</w:t>
            </w:r>
          </w:p>
        </w:tc>
        <w:tc>
          <w:tcPr>
            <w:tcW w:w="3510" w:type="dxa"/>
          </w:tcPr>
          <w:p w14:paraId="5F0C6A91" w14:textId="79E4103C" w:rsidR="002E222E" w:rsidRDefault="00830099" w:rsidP="004B220B">
            <w:r w:rsidRPr="00830099">
              <w:t>Chemigation &amp; Crop Protection</w:t>
            </w:r>
          </w:p>
        </w:tc>
        <w:tc>
          <w:tcPr>
            <w:tcW w:w="1080" w:type="dxa"/>
          </w:tcPr>
          <w:p w14:paraId="71011D5E" w14:textId="7DD64799" w:rsidR="002E222E" w:rsidRDefault="00830099" w:rsidP="004B220B">
            <w:r>
              <w:t>1.0</w:t>
            </w:r>
          </w:p>
        </w:tc>
        <w:tc>
          <w:tcPr>
            <w:tcW w:w="1165" w:type="dxa"/>
          </w:tcPr>
          <w:p w14:paraId="647F1EEF" w14:textId="48D8753D" w:rsidR="002E222E" w:rsidRDefault="000D0FE4" w:rsidP="004B220B">
            <w:r>
              <w:t>SW</w:t>
            </w:r>
          </w:p>
        </w:tc>
      </w:tr>
      <w:tr w:rsidR="002E222E" w14:paraId="65F6C5D6" w14:textId="537F3970" w:rsidTr="00EF24D2">
        <w:trPr>
          <w:trHeight w:val="331"/>
        </w:trPr>
        <w:tc>
          <w:tcPr>
            <w:tcW w:w="1345" w:type="dxa"/>
          </w:tcPr>
          <w:p w14:paraId="4EA601B4" w14:textId="6AD43C62" w:rsidR="002E222E" w:rsidRDefault="002E222E" w:rsidP="004B220B">
            <w:r>
              <w:t>1</w:t>
            </w:r>
            <w:r w:rsidR="00830099">
              <w:t>2:15-1:00</w:t>
            </w:r>
          </w:p>
        </w:tc>
        <w:tc>
          <w:tcPr>
            <w:tcW w:w="2250" w:type="dxa"/>
          </w:tcPr>
          <w:p w14:paraId="519C2F1B" w14:textId="1B23C357" w:rsidR="002E222E" w:rsidRDefault="00830099" w:rsidP="004B220B">
            <w:r>
              <w:t>Lunch</w:t>
            </w:r>
          </w:p>
        </w:tc>
        <w:tc>
          <w:tcPr>
            <w:tcW w:w="3510" w:type="dxa"/>
          </w:tcPr>
          <w:p w14:paraId="6FC7FB0B" w14:textId="267C6260" w:rsidR="002E222E" w:rsidRDefault="002E222E" w:rsidP="004B220B"/>
        </w:tc>
        <w:tc>
          <w:tcPr>
            <w:tcW w:w="1080" w:type="dxa"/>
          </w:tcPr>
          <w:p w14:paraId="1F0722AA" w14:textId="77777777" w:rsidR="002E222E" w:rsidRDefault="002E222E" w:rsidP="004B220B"/>
        </w:tc>
        <w:tc>
          <w:tcPr>
            <w:tcW w:w="1165" w:type="dxa"/>
          </w:tcPr>
          <w:p w14:paraId="52CB6457" w14:textId="77777777" w:rsidR="002E222E" w:rsidRDefault="002E222E" w:rsidP="004B220B"/>
        </w:tc>
      </w:tr>
      <w:tr w:rsidR="002E222E" w14:paraId="04247713" w14:textId="7CC5FBE8" w:rsidTr="00EF24D2">
        <w:trPr>
          <w:trHeight w:val="331"/>
        </w:trPr>
        <w:tc>
          <w:tcPr>
            <w:tcW w:w="1345" w:type="dxa"/>
          </w:tcPr>
          <w:p w14:paraId="6E4C0C18" w14:textId="2C949441" w:rsidR="002E222E" w:rsidRDefault="00830099" w:rsidP="004B220B">
            <w:r>
              <w:t>1:00-1:30</w:t>
            </w:r>
          </w:p>
        </w:tc>
        <w:tc>
          <w:tcPr>
            <w:tcW w:w="2250" w:type="dxa"/>
          </w:tcPr>
          <w:p w14:paraId="7678E423" w14:textId="4CF57430" w:rsidR="002E222E" w:rsidRPr="00CC07B2" w:rsidRDefault="00CA2655" w:rsidP="004B220B">
            <w:pPr>
              <w:rPr>
                <w:highlight w:val="yellow"/>
              </w:rPr>
            </w:pPr>
            <w:r w:rsidRPr="00CA2655">
              <w:t xml:space="preserve">Danny Titus - </w:t>
            </w:r>
            <w:proofErr w:type="spellStart"/>
            <w:r w:rsidRPr="00CA2655">
              <w:t>AgroLiquid</w:t>
            </w:r>
            <w:proofErr w:type="spellEnd"/>
          </w:p>
        </w:tc>
        <w:tc>
          <w:tcPr>
            <w:tcW w:w="3510" w:type="dxa"/>
          </w:tcPr>
          <w:p w14:paraId="16D4FE17" w14:textId="1700FBA8" w:rsidR="002E222E" w:rsidRDefault="00CA2655" w:rsidP="004B220B">
            <w:r w:rsidRPr="004B220B">
              <w:rPr>
                <w:sz w:val="20"/>
                <w:szCs w:val="20"/>
              </w:rPr>
              <w:t>Product Intro/Updates</w:t>
            </w:r>
          </w:p>
        </w:tc>
        <w:tc>
          <w:tcPr>
            <w:tcW w:w="1080" w:type="dxa"/>
          </w:tcPr>
          <w:p w14:paraId="40F90F38" w14:textId="151616F9" w:rsidR="002E222E" w:rsidRDefault="00830099" w:rsidP="004B220B">
            <w:r>
              <w:t>0.5</w:t>
            </w:r>
          </w:p>
        </w:tc>
        <w:tc>
          <w:tcPr>
            <w:tcW w:w="1165" w:type="dxa"/>
          </w:tcPr>
          <w:p w14:paraId="525DF103" w14:textId="0146B259" w:rsidR="002E222E" w:rsidRDefault="000D0FE4" w:rsidP="004B220B">
            <w:r>
              <w:t>NM</w:t>
            </w:r>
          </w:p>
        </w:tc>
      </w:tr>
      <w:tr w:rsidR="002E222E" w14:paraId="70E31357" w14:textId="47265A43" w:rsidTr="00EF24D2">
        <w:trPr>
          <w:trHeight w:val="331"/>
        </w:trPr>
        <w:tc>
          <w:tcPr>
            <w:tcW w:w="1345" w:type="dxa"/>
          </w:tcPr>
          <w:p w14:paraId="68D13BF1" w14:textId="5DA8CAA0" w:rsidR="002E222E" w:rsidRDefault="00830099" w:rsidP="004B220B">
            <w:r>
              <w:t>1:30-2:00</w:t>
            </w:r>
          </w:p>
        </w:tc>
        <w:tc>
          <w:tcPr>
            <w:tcW w:w="2250" w:type="dxa"/>
          </w:tcPr>
          <w:p w14:paraId="3DF5692A" w14:textId="5CFA8CE7" w:rsidR="002E222E" w:rsidRDefault="002E222E" w:rsidP="004B220B">
            <w:r>
              <w:t>Tim Hoops – Gowan</w:t>
            </w:r>
          </w:p>
        </w:tc>
        <w:tc>
          <w:tcPr>
            <w:tcW w:w="3510" w:type="dxa"/>
          </w:tcPr>
          <w:p w14:paraId="0AD03738" w14:textId="610101A1" w:rsidR="002E222E" w:rsidRDefault="002E222E" w:rsidP="004B220B">
            <w:r>
              <w:t>Product Updates</w:t>
            </w:r>
          </w:p>
        </w:tc>
        <w:tc>
          <w:tcPr>
            <w:tcW w:w="1080" w:type="dxa"/>
          </w:tcPr>
          <w:p w14:paraId="0C87D956" w14:textId="278C7D3E" w:rsidR="002E222E" w:rsidRDefault="00830099" w:rsidP="004B220B">
            <w:r>
              <w:t>0.5</w:t>
            </w:r>
          </w:p>
        </w:tc>
        <w:tc>
          <w:tcPr>
            <w:tcW w:w="1165" w:type="dxa"/>
          </w:tcPr>
          <w:p w14:paraId="256197E7" w14:textId="51335A40" w:rsidR="002E222E" w:rsidRDefault="000D0FE4" w:rsidP="004B220B">
            <w:r>
              <w:t>PM</w:t>
            </w:r>
          </w:p>
        </w:tc>
      </w:tr>
      <w:tr w:rsidR="002E222E" w14:paraId="29CD704E" w14:textId="0A2E4F2A" w:rsidTr="00EF24D2">
        <w:trPr>
          <w:trHeight w:val="331"/>
        </w:trPr>
        <w:tc>
          <w:tcPr>
            <w:tcW w:w="1345" w:type="dxa"/>
          </w:tcPr>
          <w:p w14:paraId="08469F00" w14:textId="4FA408BB" w:rsidR="002E222E" w:rsidRDefault="00830099" w:rsidP="004B220B">
            <w:r>
              <w:t>2:00-2:30</w:t>
            </w:r>
          </w:p>
        </w:tc>
        <w:tc>
          <w:tcPr>
            <w:tcW w:w="2250" w:type="dxa"/>
          </w:tcPr>
          <w:p w14:paraId="184E755B" w14:textId="341A2A56" w:rsidR="002E222E" w:rsidRDefault="002E222E" w:rsidP="004B220B">
            <w:r>
              <w:t>Rand Merchant – BASF</w:t>
            </w:r>
          </w:p>
        </w:tc>
        <w:tc>
          <w:tcPr>
            <w:tcW w:w="3510" w:type="dxa"/>
          </w:tcPr>
          <w:p w14:paraId="14F8D9EF" w14:textId="3CF98983" w:rsidR="002E222E" w:rsidRPr="00EF24D2" w:rsidRDefault="002E222E" w:rsidP="004B220B">
            <w:r w:rsidRPr="00EF24D2">
              <w:t>Product Updates</w:t>
            </w:r>
          </w:p>
        </w:tc>
        <w:tc>
          <w:tcPr>
            <w:tcW w:w="1080" w:type="dxa"/>
          </w:tcPr>
          <w:p w14:paraId="566FE743" w14:textId="6B347F1C" w:rsidR="002E222E" w:rsidRPr="00EF24D2" w:rsidRDefault="00830099" w:rsidP="004B220B">
            <w:r w:rsidRPr="00EF24D2">
              <w:t>0.5</w:t>
            </w:r>
          </w:p>
        </w:tc>
        <w:tc>
          <w:tcPr>
            <w:tcW w:w="1165" w:type="dxa"/>
          </w:tcPr>
          <w:p w14:paraId="2D9FC5BE" w14:textId="195D7882" w:rsidR="002E222E" w:rsidRPr="00EF24D2" w:rsidRDefault="000D0FE4" w:rsidP="004B220B">
            <w:r>
              <w:t>PM</w:t>
            </w:r>
          </w:p>
        </w:tc>
      </w:tr>
      <w:tr w:rsidR="00830099" w14:paraId="79F24FA2" w14:textId="77777777" w:rsidTr="00EF24D2">
        <w:trPr>
          <w:trHeight w:val="331"/>
        </w:trPr>
        <w:tc>
          <w:tcPr>
            <w:tcW w:w="1345" w:type="dxa"/>
          </w:tcPr>
          <w:p w14:paraId="13B4C0EE" w14:textId="50DC077D" w:rsidR="00830099" w:rsidRDefault="00830099" w:rsidP="004B220B">
            <w:r>
              <w:t>2:30-2:40</w:t>
            </w:r>
          </w:p>
        </w:tc>
        <w:tc>
          <w:tcPr>
            <w:tcW w:w="2250" w:type="dxa"/>
          </w:tcPr>
          <w:p w14:paraId="185A1DF0" w14:textId="2D458F13" w:rsidR="00830099" w:rsidRDefault="00830099" w:rsidP="004B220B">
            <w:r>
              <w:t>Break</w:t>
            </w:r>
          </w:p>
        </w:tc>
        <w:tc>
          <w:tcPr>
            <w:tcW w:w="3510" w:type="dxa"/>
          </w:tcPr>
          <w:p w14:paraId="543B51DC" w14:textId="77777777" w:rsidR="00830099" w:rsidRDefault="00830099" w:rsidP="004B220B"/>
        </w:tc>
        <w:tc>
          <w:tcPr>
            <w:tcW w:w="1080" w:type="dxa"/>
          </w:tcPr>
          <w:p w14:paraId="02C03E51" w14:textId="77777777" w:rsidR="00830099" w:rsidRDefault="00830099" w:rsidP="004B220B"/>
        </w:tc>
        <w:tc>
          <w:tcPr>
            <w:tcW w:w="1165" w:type="dxa"/>
          </w:tcPr>
          <w:p w14:paraId="2423514A" w14:textId="77777777" w:rsidR="00830099" w:rsidRDefault="00830099" w:rsidP="004B220B"/>
        </w:tc>
      </w:tr>
      <w:tr w:rsidR="002E222E" w14:paraId="2D44A061" w14:textId="3BB23A69" w:rsidTr="00EF24D2">
        <w:trPr>
          <w:trHeight w:val="331"/>
        </w:trPr>
        <w:tc>
          <w:tcPr>
            <w:tcW w:w="1345" w:type="dxa"/>
          </w:tcPr>
          <w:p w14:paraId="2C644F08" w14:textId="0DB1FE32" w:rsidR="002E222E" w:rsidRDefault="00830099" w:rsidP="004B220B">
            <w:r>
              <w:t>2:40-3:10</w:t>
            </w:r>
          </w:p>
        </w:tc>
        <w:tc>
          <w:tcPr>
            <w:tcW w:w="2250" w:type="dxa"/>
          </w:tcPr>
          <w:p w14:paraId="1F38B0FD" w14:textId="47CD7CC5" w:rsidR="002E222E" w:rsidRDefault="000D0FE4" w:rsidP="004B220B">
            <w:r>
              <w:t>Lily Ziehmer</w:t>
            </w:r>
            <w:r w:rsidR="002E222E">
              <w:t xml:space="preserve"> - FMC</w:t>
            </w:r>
          </w:p>
        </w:tc>
        <w:tc>
          <w:tcPr>
            <w:tcW w:w="3510" w:type="dxa"/>
          </w:tcPr>
          <w:p w14:paraId="5CEA8D89" w14:textId="7777B434" w:rsidR="002E222E" w:rsidRDefault="002E222E" w:rsidP="004B220B">
            <w:r>
              <w:t>Product Updates</w:t>
            </w:r>
          </w:p>
        </w:tc>
        <w:tc>
          <w:tcPr>
            <w:tcW w:w="1080" w:type="dxa"/>
          </w:tcPr>
          <w:p w14:paraId="32E542E4" w14:textId="2D351D97" w:rsidR="002E222E" w:rsidRDefault="00830099" w:rsidP="004B220B">
            <w:r>
              <w:t>0.5</w:t>
            </w:r>
          </w:p>
        </w:tc>
        <w:tc>
          <w:tcPr>
            <w:tcW w:w="1165" w:type="dxa"/>
          </w:tcPr>
          <w:p w14:paraId="3F77ACB4" w14:textId="34790D18" w:rsidR="002E222E" w:rsidRDefault="000D0FE4" w:rsidP="004B220B">
            <w:r>
              <w:t>CM</w:t>
            </w:r>
          </w:p>
        </w:tc>
      </w:tr>
      <w:tr w:rsidR="002E222E" w14:paraId="1A00E328" w14:textId="233C204C" w:rsidTr="00EF24D2">
        <w:trPr>
          <w:trHeight w:val="331"/>
        </w:trPr>
        <w:tc>
          <w:tcPr>
            <w:tcW w:w="1345" w:type="dxa"/>
          </w:tcPr>
          <w:p w14:paraId="6F6C1378" w14:textId="70FB0A42" w:rsidR="002E222E" w:rsidRDefault="00830099" w:rsidP="004B220B">
            <w:r>
              <w:t>3:10-3:40</w:t>
            </w:r>
          </w:p>
        </w:tc>
        <w:tc>
          <w:tcPr>
            <w:tcW w:w="2250" w:type="dxa"/>
          </w:tcPr>
          <w:p w14:paraId="2033C73A" w14:textId="36A0BBE1" w:rsidR="002E222E" w:rsidRDefault="007C6494" w:rsidP="004B220B">
            <w:r>
              <w:t>Mira McBroome</w:t>
            </w:r>
            <w:r w:rsidR="002E222E">
              <w:t xml:space="preserve"> – CDA</w:t>
            </w:r>
          </w:p>
        </w:tc>
        <w:tc>
          <w:tcPr>
            <w:tcW w:w="3510" w:type="dxa"/>
          </w:tcPr>
          <w:p w14:paraId="7D6EAD72" w14:textId="4A4BCD82" w:rsidR="002E222E" w:rsidRDefault="002E222E" w:rsidP="004B220B">
            <w:r>
              <w:t>Pesticide Law Updates via Zoom</w:t>
            </w:r>
          </w:p>
        </w:tc>
        <w:tc>
          <w:tcPr>
            <w:tcW w:w="1080" w:type="dxa"/>
          </w:tcPr>
          <w:p w14:paraId="6D9DEBCC" w14:textId="7AD01DA3" w:rsidR="002E222E" w:rsidRDefault="00830099" w:rsidP="004B220B">
            <w:r>
              <w:t>0.5</w:t>
            </w:r>
          </w:p>
        </w:tc>
        <w:tc>
          <w:tcPr>
            <w:tcW w:w="1165" w:type="dxa"/>
          </w:tcPr>
          <w:p w14:paraId="54AFD7AE" w14:textId="2298420F" w:rsidR="002E222E" w:rsidRDefault="000D0FE4" w:rsidP="004B220B">
            <w:r>
              <w:t>PM</w:t>
            </w:r>
          </w:p>
        </w:tc>
      </w:tr>
      <w:tr w:rsidR="002E222E" w14:paraId="7C71A970" w14:textId="4E73473C" w:rsidTr="00EF24D2">
        <w:trPr>
          <w:trHeight w:val="331"/>
        </w:trPr>
        <w:tc>
          <w:tcPr>
            <w:tcW w:w="1345" w:type="dxa"/>
          </w:tcPr>
          <w:p w14:paraId="3E5098A4" w14:textId="23F294CB" w:rsidR="002E222E" w:rsidRDefault="00830099" w:rsidP="004B220B">
            <w:r>
              <w:t>3:40-4:10</w:t>
            </w:r>
          </w:p>
        </w:tc>
        <w:tc>
          <w:tcPr>
            <w:tcW w:w="2250" w:type="dxa"/>
          </w:tcPr>
          <w:p w14:paraId="34FC9755" w14:textId="2512A5B4" w:rsidR="002E222E" w:rsidRDefault="00EF24D2" w:rsidP="004B220B">
            <w:r>
              <w:t>CO Wheat/</w:t>
            </w:r>
            <w:proofErr w:type="spellStart"/>
            <w:r>
              <w:t>PlainsGold</w:t>
            </w:r>
            <w:proofErr w:type="spellEnd"/>
            <w:r>
              <w:t>-Tyler Benning</w:t>
            </w:r>
            <w:r w:rsidR="0005043C">
              <w:t>hoven</w:t>
            </w:r>
          </w:p>
        </w:tc>
        <w:tc>
          <w:tcPr>
            <w:tcW w:w="3510" w:type="dxa"/>
          </w:tcPr>
          <w:p w14:paraId="594663DB" w14:textId="79F681E3" w:rsidR="002E222E" w:rsidRDefault="00EF24D2" w:rsidP="004B220B">
            <w:r>
              <w:t>CO Wheat Update</w:t>
            </w:r>
          </w:p>
        </w:tc>
        <w:tc>
          <w:tcPr>
            <w:tcW w:w="1080" w:type="dxa"/>
          </w:tcPr>
          <w:p w14:paraId="546A740B" w14:textId="532D797D" w:rsidR="002E222E" w:rsidRDefault="00830099" w:rsidP="004B220B">
            <w:r>
              <w:t>0.5</w:t>
            </w:r>
          </w:p>
        </w:tc>
        <w:tc>
          <w:tcPr>
            <w:tcW w:w="1165" w:type="dxa"/>
          </w:tcPr>
          <w:p w14:paraId="3780973F" w14:textId="7A3CF5D5" w:rsidR="002E222E" w:rsidRDefault="000D0FE4" w:rsidP="004B220B">
            <w:r>
              <w:t>CM</w:t>
            </w:r>
          </w:p>
        </w:tc>
      </w:tr>
    </w:tbl>
    <w:p w14:paraId="598FA4C0" w14:textId="2534E696" w:rsidR="004B220B" w:rsidRPr="00C101B2" w:rsidRDefault="00C101B2">
      <w:pPr>
        <w:rPr>
          <w:sz w:val="32"/>
          <w:szCs w:val="32"/>
        </w:rPr>
      </w:pPr>
      <w:r w:rsidRPr="00C101B2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9740BE5" wp14:editId="30CFE9DB">
            <wp:simplePos x="0" y="0"/>
            <wp:positionH relativeFrom="margin">
              <wp:posOffset>5158740</wp:posOffset>
            </wp:positionH>
            <wp:positionV relativeFrom="paragraph">
              <wp:posOffset>-434340</wp:posOffset>
            </wp:positionV>
            <wp:extent cx="647372" cy="920707"/>
            <wp:effectExtent l="0" t="0" r="635" b="0"/>
            <wp:wrapNone/>
            <wp:docPr id="1655561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6120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72" cy="92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727" w:rsidRPr="00C101B2">
        <w:rPr>
          <w:sz w:val="32"/>
          <w:szCs w:val="32"/>
        </w:rPr>
        <w:t xml:space="preserve">2024 </w:t>
      </w:r>
      <w:r>
        <w:rPr>
          <w:sz w:val="32"/>
          <w:szCs w:val="32"/>
        </w:rPr>
        <w:t xml:space="preserve">CCA </w:t>
      </w:r>
      <w:r w:rsidR="00EB5727" w:rsidRPr="00C101B2">
        <w:rPr>
          <w:sz w:val="32"/>
          <w:szCs w:val="32"/>
        </w:rPr>
        <w:t xml:space="preserve">Crops Input Conference </w:t>
      </w:r>
    </w:p>
    <w:p w14:paraId="7517E1CF" w14:textId="19C94603" w:rsidR="00595058" w:rsidRDefault="00595058"/>
    <w:p w14:paraId="43A53057" w14:textId="77777777" w:rsidR="00885FC7" w:rsidRDefault="00885FC7"/>
    <w:p w14:paraId="2B06DD59" w14:textId="77777777" w:rsidR="00885FC7" w:rsidRDefault="00885FC7"/>
    <w:p w14:paraId="1154F4E7" w14:textId="77777777" w:rsidR="00885FC7" w:rsidRDefault="00885FC7"/>
    <w:p w14:paraId="63D61695" w14:textId="77777777" w:rsidR="00885FC7" w:rsidRDefault="00885FC7"/>
    <w:p w14:paraId="0D6995D6" w14:textId="77777777" w:rsidR="00885FC7" w:rsidRDefault="00885FC7"/>
    <w:p w14:paraId="48A57FAD" w14:textId="77777777" w:rsidR="00885FC7" w:rsidRDefault="00885FC7"/>
    <w:p w14:paraId="323283AC" w14:textId="77777777" w:rsidR="00885FC7" w:rsidRDefault="00885FC7"/>
    <w:p w14:paraId="2452A78F" w14:textId="77777777" w:rsidR="00885FC7" w:rsidRDefault="00885FC7"/>
    <w:p w14:paraId="2FCC2765" w14:textId="77777777" w:rsidR="00885FC7" w:rsidRDefault="00885FC7"/>
    <w:p w14:paraId="707C6F9B" w14:textId="77777777" w:rsidR="00885FC7" w:rsidRDefault="00885FC7"/>
    <w:p w14:paraId="594C43BF" w14:textId="77777777" w:rsidR="00885FC7" w:rsidRDefault="00885FC7"/>
    <w:tbl>
      <w:tblPr>
        <w:tblpPr w:leftFromText="180" w:rightFromText="180" w:vertAnchor="text" w:tblpXSpec="center" w:tblpY="1"/>
        <w:tblOverlap w:val="never"/>
        <w:tblW w:w="98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895"/>
      </w:tblGrid>
      <w:tr w:rsidR="007E428E" w:rsidRPr="006D46F7" w14:paraId="79571C53" w14:textId="77777777" w:rsidTr="0019019E">
        <w:trPr>
          <w:trHeight w:val="382"/>
        </w:trPr>
        <w:tc>
          <w:tcPr>
            <w:tcW w:w="9895" w:type="dxa"/>
          </w:tcPr>
          <w:p w14:paraId="643C2E1E" w14:textId="66FC8B94" w:rsidR="007E428E" w:rsidRDefault="004E353D" w:rsidP="0019019E">
            <w:pPr>
              <w:pStyle w:val="PlainText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CCA </w:t>
            </w:r>
            <w:r w:rsidR="007E428E">
              <w:rPr>
                <w:rFonts w:ascii="Times New Roman" w:hAnsi="Times New Roman"/>
                <w:sz w:val="36"/>
                <w:szCs w:val="36"/>
              </w:rPr>
              <w:t>Crop Input</w:t>
            </w:r>
            <w:r>
              <w:rPr>
                <w:rFonts w:ascii="Times New Roman" w:hAnsi="Times New Roman"/>
                <w:sz w:val="36"/>
                <w:szCs w:val="36"/>
              </w:rPr>
              <w:t>s</w:t>
            </w:r>
            <w:r w:rsidR="007E428E">
              <w:rPr>
                <w:rFonts w:ascii="Times New Roman" w:hAnsi="Times New Roman"/>
                <w:sz w:val="36"/>
                <w:szCs w:val="36"/>
              </w:rPr>
              <w:t xml:space="preserve"> Conference </w:t>
            </w:r>
          </w:p>
          <w:p w14:paraId="73C2201E" w14:textId="77777777" w:rsidR="007E428E" w:rsidRPr="006D46F7" w:rsidRDefault="007E428E" w:rsidP="0019019E">
            <w:pPr>
              <w:pStyle w:val="PlainTex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E428E" w:rsidRPr="00D41B0E" w14:paraId="7C89E040" w14:textId="77777777" w:rsidTr="0019019E">
        <w:trPr>
          <w:trHeight w:val="382"/>
        </w:trPr>
        <w:tc>
          <w:tcPr>
            <w:tcW w:w="9895" w:type="dxa"/>
          </w:tcPr>
          <w:p w14:paraId="1DE69F0E" w14:textId="32254810" w:rsidR="007E428E" w:rsidRPr="00D41B0E" w:rsidRDefault="007E428E" w:rsidP="0019019E">
            <w:pPr>
              <w:pStyle w:val="PlainText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1B0E">
              <w:rPr>
                <w:rFonts w:ascii="Times New Roman" w:hAnsi="Times New Roman"/>
                <w:sz w:val="28"/>
                <w:szCs w:val="28"/>
              </w:rPr>
              <w:t xml:space="preserve">     Colorado Certified Crop Advisors are announcing the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B0E">
              <w:rPr>
                <w:rFonts w:ascii="Times New Roman" w:hAnsi="Times New Roman"/>
                <w:sz w:val="28"/>
                <w:szCs w:val="28"/>
              </w:rPr>
              <w:t>Crop Input</w:t>
            </w:r>
            <w:r w:rsidR="004E353D">
              <w:rPr>
                <w:rFonts w:ascii="Times New Roman" w:hAnsi="Times New Roman"/>
                <w:sz w:val="28"/>
                <w:szCs w:val="28"/>
              </w:rPr>
              <w:t>s</w:t>
            </w:r>
            <w:r w:rsidRPr="00D41B0E">
              <w:rPr>
                <w:rFonts w:ascii="Times New Roman" w:hAnsi="Times New Roman"/>
                <w:sz w:val="28"/>
                <w:szCs w:val="28"/>
              </w:rPr>
              <w:t xml:space="preserve"> Conference.  </w:t>
            </w:r>
            <w:r>
              <w:rPr>
                <w:rFonts w:ascii="Times New Roman" w:hAnsi="Times New Roman"/>
                <w:sz w:val="28"/>
                <w:szCs w:val="28"/>
              </w:rPr>
              <w:t>It will be held on</w:t>
            </w:r>
            <w:r w:rsidRPr="00D41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Monday, March 11</w:t>
            </w:r>
            <w:r w:rsidRPr="00D41B0E">
              <w:rPr>
                <w:rFonts w:ascii="Times New Roman" w:hAnsi="Times New Roman"/>
                <w:sz w:val="28"/>
                <w:szCs w:val="28"/>
              </w:rPr>
              <w:t xml:space="preserve">. Location is both via Zoom connection and in-person at </w:t>
            </w:r>
            <w:r>
              <w:rPr>
                <w:rFonts w:ascii="Times New Roman" w:hAnsi="Times New Roman"/>
                <w:sz w:val="28"/>
                <w:szCs w:val="28"/>
              </w:rPr>
              <w:t>The Annex</w:t>
            </w:r>
            <w:r w:rsidRPr="00D41B0E">
              <w:rPr>
                <w:rFonts w:ascii="Times New Roman" w:hAnsi="Times New Roman"/>
                <w:sz w:val="28"/>
                <w:szCs w:val="28"/>
              </w:rPr>
              <w:t xml:space="preserve"> in Sterling, C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  <w:r w:rsidRPr="00D41B0E">
              <w:rPr>
                <w:rFonts w:ascii="Times New Roman" w:hAnsi="Times New Roman"/>
                <w:sz w:val="28"/>
                <w:szCs w:val="28"/>
              </w:rPr>
              <w:t>. The program begins at 8:30 am and will continue until approximately 4: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41B0E">
              <w:rPr>
                <w:rFonts w:ascii="Times New Roman" w:hAnsi="Times New Roman"/>
                <w:sz w:val="28"/>
                <w:szCs w:val="28"/>
              </w:rPr>
              <w:t xml:space="preserve"> pm.  </w:t>
            </w:r>
          </w:p>
          <w:p w14:paraId="33709C27" w14:textId="14D209A6" w:rsidR="007E428E" w:rsidRPr="00D41B0E" w:rsidRDefault="00DB7ED3" w:rsidP="0019019E">
            <w:pPr>
              <w:pStyle w:val="PlainText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There will be 6.5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 Certified Crop Advisor </w:t>
            </w:r>
            <w:r w:rsidR="004E353D">
              <w:rPr>
                <w:rFonts w:ascii="Times New Roman" w:hAnsi="Times New Roman"/>
                <w:sz w:val="28"/>
                <w:szCs w:val="28"/>
              </w:rPr>
              <w:t xml:space="preserve">continuing education 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credits offered for attendance in categories of Nutrient Management, Soil and Water, Pest Management, and Crop Management. Speakers and topics will include </w:t>
            </w:r>
            <w:r w:rsidR="00844EE4">
              <w:rPr>
                <w:rFonts w:ascii="Times New Roman" w:hAnsi="Times New Roman"/>
                <w:sz w:val="28"/>
                <w:szCs w:val="28"/>
              </w:rPr>
              <w:t xml:space="preserve">Joel Schneekloth, 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>speaking about</w:t>
            </w:r>
            <w:r w:rsidR="00844EE4">
              <w:rPr>
                <w:rFonts w:ascii="Times New Roman" w:hAnsi="Times New Roman"/>
                <w:sz w:val="28"/>
                <w:szCs w:val="28"/>
              </w:rPr>
              <w:t xml:space="preserve"> chemigation and irrigation management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4EE4">
              <w:rPr>
                <w:rFonts w:ascii="Times New Roman" w:hAnsi="Times New Roman"/>
                <w:sz w:val="28"/>
                <w:szCs w:val="28"/>
              </w:rPr>
              <w:t>Tyler Benninghoven with CO Wheat/Plains Gold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, speaking on wheat variety updates, </w:t>
            </w:r>
            <w:r w:rsidR="00844EE4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="007C6494">
              <w:rPr>
                <w:rFonts w:ascii="Times New Roman" w:hAnsi="Times New Roman"/>
                <w:sz w:val="28"/>
                <w:szCs w:val="28"/>
              </w:rPr>
              <w:t>Mira McBroome</w:t>
            </w:r>
            <w:r w:rsidR="00844EE4">
              <w:rPr>
                <w:rFonts w:ascii="Times New Roman" w:hAnsi="Times New Roman"/>
                <w:sz w:val="28"/>
                <w:szCs w:val="28"/>
              </w:rPr>
              <w:t xml:space="preserve"> with 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>Colorado Department of Agriculture speaking on pesticide updates</w:t>
            </w:r>
            <w:r w:rsidR="00844EE4">
              <w:rPr>
                <w:rFonts w:ascii="Times New Roman" w:hAnsi="Times New Roman"/>
                <w:sz w:val="28"/>
                <w:szCs w:val="28"/>
              </w:rPr>
              <w:t xml:space="preserve">. Several 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company representatives from </w:t>
            </w:r>
            <w:r w:rsidR="007E428E">
              <w:rPr>
                <w:rFonts w:ascii="Times New Roman" w:hAnsi="Times New Roman"/>
                <w:sz w:val="28"/>
                <w:szCs w:val="28"/>
              </w:rPr>
              <w:t xml:space="preserve">Indigo 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Ag, Bayer, </w:t>
            </w:r>
            <w:r w:rsidR="00844EE4">
              <w:rPr>
                <w:rFonts w:ascii="Times New Roman" w:hAnsi="Times New Roman"/>
                <w:sz w:val="28"/>
                <w:szCs w:val="28"/>
              </w:rPr>
              <w:t xml:space="preserve">Helena, 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Syngenta, </w:t>
            </w:r>
            <w:proofErr w:type="spellStart"/>
            <w:r w:rsidR="007E428E">
              <w:rPr>
                <w:rFonts w:ascii="Times New Roman" w:hAnsi="Times New Roman"/>
                <w:sz w:val="28"/>
                <w:szCs w:val="28"/>
              </w:rPr>
              <w:t>AgroLiquid</w:t>
            </w:r>
            <w:proofErr w:type="spellEnd"/>
            <w:r w:rsidR="007E428E">
              <w:rPr>
                <w:rFonts w:ascii="Times New Roman" w:hAnsi="Times New Roman"/>
                <w:sz w:val="28"/>
                <w:szCs w:val="28"/>
              </w:rPr>
              <w:t xml:space="preserve"> Fertilizer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, Gowan, and Corteva </w:t>
            </w:r>
            <w:r w:rsidR="00844EE4">
              <w:rPr>
                <w:rFonts w:ascii="Times New Roman" w:hAnsi="Times New Roman"/>
                <w:sz w:val="28"/>
                <w:szCs w:val="28"/>
              </w:rPr>
              <w:t xml:space="preserve">will also 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discuss industry product updates.  </w:t>
            </w:r>
          </w:p>
          <w:p w14:paraId="02234343" w14:textId="129EBF0E" w:rsidR="007E428E" w:rsidRPr="00D41B0E" w:rsidRDefault="007E428E" w:rsidP="0019019E">
            <w:pPr>
              <w:pStyle w:val="PlainText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1B0E">
              <w:rPr>
                <w:rFonts w:ascii="Times New Roman" w:hAnsi="Times New Roman"/>
                <w:sz w:val="28"/>
                <w:szCs w:val="28"/>
              </w:rPr>
              <w:t xml:space="preserve">     The program is available without cost due to industry sponsorship. However, </w:t>
            </w:r>
            <w:r w:rsidRPr="00D41B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registration is required </w:t>
            </w:r>
            <w:r w:rsidRPr="00D41B0E">
              <w:rPr>
                <w:rFonts w:ascii="Times New Roman" w:hAnsi="Times New Roman"/>
                <w:sz w:val="28"/>
                <w:szCs w:val="28"/>
              </w:rPr>
              <w:t xml:space="preserve">and can be found at: </w:t>
            </w:r>
            <w:r w:rsidR="000A2B2A" w:rsidRPr="004E353D">
              <w:rPr>
                <w:rFonts w:ascii="Times New Roman" w:hAnsi="Times New Roman"/>
                <w:sz w:val="28"/>
                <w:szCs w:val="28"/>
                <w:u w:val="single"/>
              </w:rPr>
              <w:t>https://www.eventbrite.com/e/colorado-cca-crop-inputs-conference-tickets-807905656567.</w:t>
            </w:r>
          </w:p>
          <w:p w14:paraId="53B558D2" w14:textId="77777777" w:rsidR="0099595F" w:rsidRDefault="007E428E" w:rsidP="0019019E">
            <w:pPr>
              <w:pStyle w:val="PlainText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1B0E">
              <w:rPr>
                <w:rFonts w:ascii="Times New Roman" w:hAnsi="Times New Roman"/>
                <w:sz w:val="28"/>
                <w:szCs w:val="28"/>
              </w:rPr>
              <w:t xml:space="preserve">     This program is available both in-person and via Zoom link. However, </w:t>
            </w:r>
            <w:r w:rsidRPr="00D41B0E">
              <w:rPr>
                <w:rFonts w:ascii="Times New Roman" w:hAnsi="Times New Roman"/>
                <w:b/>
                <w:bCs/>
                <w:sz w:val="28"/>
                <w:szCs w:val="28"/>
              </w:rPr>
              <w:t>registration is required</w:t>
            </w:r>
            <w:r w:rsidRPr="00D41B0E">
              <w:rPr>
                <w:rFonts w:ascii="Times New Roman" w:hAnsi="Times New Roman"/>
                <w:sz w:val="28"/>
                <w:szCs w:val="28"/>
              </w:rPr>
              <w:t xml:space="preserve"> for all attending as lunch will be sponsored. </w:t>
            </w:r>
            <w:r w:rsidR="0099595F">
              <w:rPr>
                <w:rFonts w:ascii="Times New Roman" w:hAnsi="Times New Roman"/>
                <w:sz w:val="28"/>
                <w:szCs w:val="28"/>
              </w:rPr>
              <w:t xml:space="preserve">The link to attend via Zoom is: </w:t>
            </w:r>
            <w:hyperlink r:id="rId5" w:history="1">
              <w:r w:rsidR="0099595F" w:rsidRPr="004F4E8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https://zoom.us/j/92113103823</w:t>
              </w:r>
            </w:hyperlink>
            <w:r w:rsidR="0099595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DD81292" w14:textId="10FCF7A6" w:rsidR="007E428E" w:rsidRDefault="004E353D" w:rsidP="0019019E">
            <w:pPr>
              <w:pStyle w:val="PlainText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he program’s agenda </w:t>
            </w:r>
            <w:r>
              <w:rPr>
                <w:rFonts w:ascii="Times New Roman" w:hAnsi="Times New Roman"/>
                <w:sz w:val="28"/>
                <w:szCs w:val="28"/>
              </w:rPr>
              <w:t>will be posted o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n the </w:t>
            </w:r>
            <w:r w:rsidR="007E428E">
              <w:rPr>
                <w:rFonts w:ascii="Times New Roman" w:hAnsi="Times New Roman"/>
                <w:sz w:val="28"/>
                <w:szCs w:val="28"/>
              </w:rPr>
              <w:t>Colorado Certified Crop Advisor website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6" w:history="1">
              <w:r w:rsidRPr="00783727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https://coloradocca.colostate.edu/ceu_calendar.html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 as well as the Eventbrite registration page listed above. </w:t>
            </w:r>
            <w:r w:rsidR="007E428E" w:rsidRPr="00D41B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47371526" w14:textId="77C18B2E" w:rsidR="007F31FE" w:rsidRPr="00D41B0E" w:rsidRDefault="007F31FE" w:rsidP="0019019E">
            <w:pPr>
              <w:pStyle w:val="PlainText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For questions, please contact Rachel Seedorf, via email </w:t>
            </w:r>
            <w:hyperlink r:id="rId7" w:history="1">
              <w:r w:rsidRPr="00D31B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rachel@aeroapplicators.com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54D2B7C" w14:textId="77777777" w:rsidR="007E428E" w:rsidRPr="00D41B0E" w:rsidRDefault="007E428E" w:rsidP="0019019E">
            <w:pPr>
              <w:pStyle w:val="PlainText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ED3" w:rsidRPr="00D41B0E" w14:paraId="202AA226" w14:textId="77777777" w:rsidTr="0019019E">
        <w:trPr>
          <w:trHeight w:val="382"/>
        </w:trPr>
        <w:tc>
          <w:tcPr>
            <w:tcW w:w="9895" w:type="dxa"/>
          </w:tcPr>
          <w:p w14:paraId="06C3CA0A" w14:textId="77777777" w:rsidR="00DB7ED3" w:rsidRPr="00D41B0E" w:rsidRDefault="00DB7ED3" w:rsidP="0019019E">
            <w:pPr>
              <w:pStyle w:val="PlainText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90ACF4" w14:textId="1CDBD05D" w:rsidR="00885FC7" w:rsidRDefault="00885FC7"/>
    <w:sectPr w:rsidR="0088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27"/>
    <w:rsid w:val="0005043C"/>
    <w:rsid w:val="00054429"/>
    <w:rsid w:val="000A2B2A"/>
    <w:rsid w:val="000D0FE4"/>
    <w:rsid w:val="001835A0"/>
    <w:rsid w:val="00243634"/>
    <w:rsid w:val="002E222E"/>
    <w:rsid w:val="00440407"/>
    <w:rsid w:val="004B220B"/>
    <w:rsid w:val="004E353D"/>
    <w:rsid w:val="00537731"/>
    <w:rsid w:val="00595058"/>
    <w:rsid w:val="00687F23"/>
    <w:rsid w:val="006A0494"/>
    <w:rsid w:val="006A45DA"/>
    <w:rsid w:val="00780964"/>
    <w:rsid w:val="00794ECC"/>
    <w:rsid w:val="007C6494"/>
    <w:rsid w:val="007E428E"/>
    <w:rsid w:val="007F31FE"/>
    <w:rsid w:val="00830099"/>
    <w:rsid w:val="00843729"/>
    <w:rsid w:val="00844EE4"/>
    <w:rsid w:val="00885FC7"/>
    <w:rsid w:val="008D5AED"/>
    <w:rsid w:val="008F6AA6"/>
    <w:rsid w:val="0099595F"/>
    <w:rsid w:val="009B3BA8"/>
    <w:rsid w:val="00B35146"/>
    <w:rsid w:val="00B55A34"/>
    <w:rsid w:val="00C101B2"/>
    <w:rsid w:val="00CA2655"/>
    <w:rsid w:val="00CC07B2"/>
    <w:rsid w:val="00CD5148"/>
    <w:rsid w:val="00D27D2F"/>
    <w:rsid w:val="00D6642A"/>
    <w:rsid w:val="00DB7ED3"/>
    <w:rsid w:val="00E212FE"/>
    <w:rsid w:val="00E37916"/>
    <w:rsid w:val="00E87E51"/>
    <w:rsid w:val="00EB5727"/>
    <w:rsid w:val="00E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3FEB"/>
  <w15:chartTrackingRefBased/>
  <w15:docId w15:val="{8D02E0C8-5BF7-46A1-924F-0B89864C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22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uiPriority w:val="99"/>
    <w:unhideWhenUsed/>
    <w:rsid w:val="007E428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428E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7E428E"/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E3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59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chel@aeroapplicato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oradocca.colostate.edu/ceu_calendar.html" TargetMode="External"/><Relationship Id="rId5" Type="http://schemas.openxmlformats.org/officeDocument/2006/relationships/hyperlink" Target="https://zoom.us/j/9211310382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16004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Seedorf</dc:creator>
  <cp:keywords/>
  <dc:description/>
  <cp:lastModifiedBy>Rachel Seedorf</cp:lastModifiedBy>
  <cp:revision>25</cp:revision>
  <cp:lastPrinted>2024-02-01T19:07:00Z</cp:lastPrinted>
  <dcterms:created xsi:type="dcterms:W3CDTF">2024-01-09T17:43:00Z</dcterms:created>
  <dcterms:modified xsi:type="dcterms:W3CDTF">2024-02-16T15:35:00Z</dcterms:modified>
</cp:coreProperties>
</file>